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President Travis Binde called the March 3rd meeting of the Saddle and Sirloin club to order at 6:00 PM. Minutes were approved as read.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Reports: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Treasurer- we have a current balance of $10802.61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Assistant Treasurer- Roaring 20s, Elderly, Wild West, Debbie, and White Trash have been nominated as choice dance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Rec- Creating a women’s volleyball team. New events will take place on Thursdays. The Basketball team lost in playoffs.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Living Ag in the Classroom- took place last week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Fundraising- Paddy drop nominations- Anderson Family, Schmit Family. Voting will take place next week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Little I: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How many days? 346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Toga? 339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Awards- Public speaking and ham curing will be receiving their awards tonight.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Hardest worker- Jaden O, Jack R, Ashlyn D, Tanner J, Lucas G, Jonathon S, Trey K, and Aaron K were nominated. Congrats to Jaden Olson and Jack Roos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Collegiate Cattlewomen is hosting the 5k and 10k. We will be sponsoring $150 for this organization.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Core Executive positions are opening up tonight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President- Calvin T, Jacy H, Garrett H, Brooklyn V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Vice President- Trey K, Sam P,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Secretary- Kristen L, Molly H, Ashlyn 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Treasurer- Sean N, Will 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Manager- Kadey H, Matt Rausch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Assistant Manager- Jacob L, Gabby 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Ad Sales- thank you cards are being filled out tonight.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u w:val="single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Farm Bureau week is next week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Mr. NDSU will be Wednesday March 25th in Festival Concert Hall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Judging club raffle will be drawing tonight.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Extra show books are in the classroom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Etiquette dinner tickets are available through Carly.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Properly moved and seconded to adjourn the meeting at 7:15.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Morgan Ziesch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