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September 18th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$3,206.88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Rec- volleyball team lost thursday. Volleyball at 8PM. Flag football Moonday lost. Slip n slide kickball after meeting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Jim- FERPA form to use pictures- everyone please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Philanthropy- street clean up Sept 23rd 5 PM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Assistant treasurer- Welcome back dance Oct 2nd- sign up online to get in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many days?143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Toga? 136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Committees open tonight.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Theme: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Feeding our Future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Leaving a Legacy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Grooming a Generation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Outstanding in our Field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Bringing in the Herd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Pursuing a Passion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Colors: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Brown, green, tan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grey, navy, gold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Light blue and brown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Green, gold, and white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Orange, blue, and white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Teal, navy, and white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Red, black, and white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Red, white, and blue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Baby blue and white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Purple, gold, and white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Homecoming- king- Travis B, Troy W, Mitch M, Lucas G, Garrett H, Ethan L, Will R, Jaydin R,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Congrats to Troy W.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Queen- Shantell J, Maggie S, Carly M, Jayden L, Brooklyn V, Sam P, Annabell H,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Congrats Maggie S!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Moos Ewes and More sign up sheet was sent around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Turkey Committee nominations: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Morgan D, Seth H, Hunter F, Tyler E, Nathan P, Vincent C, Kaitlyn R, Makayla V, Haley B, Matt R, Matthew R, Lane, Andrew F, Josie 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My ndsu- join the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Fundraising still selling clothes- see Jayden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New Members meet outside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Drew for prize from involvement expo- Emma M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Properly moved and seconded to adjourn the meeting at 7:05.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